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70"/>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pPr>
              <w:rPr>
                <w:rFonts w:ascii="Arial" w:hAnsi="Arial"/>
              </w:rPr>
            </w:pPr>
            <w:r>
              <w:rPr>
                <w:rFonts w:ascii="Arial" w:hAnsi="Arial"/>
              </w:rPr>
              <w:t>NSW 103</w:t>
            </w:r>
          </w:p>
        </w:tc>
        <w:tc>
          <w:tcPr>
            <w:tcW w:w="1701" w:type="dxa"/>
          </w:tcPr>
          <w:p w:rsidR="00D1300B" w:rsidRDefault="00D1300B">
            <w:pPr>
              <w:rPr>
                <w:rFonts w:ascii="Arial" w:hAnsi="Arial"/>
                <w:b/>
              </w:rPr>
            </w:pPr>
            <w:r>
              <w:rPr>
                <w:rFonts w:ascii="Arial" w:hAnsi="Arial"/>
                <w:b/>
                <w:lang w:val="en-GB"/>
              </w:rPr>
              <w:t>SEMESTER:</w:t>
            </w:r>
          </w:p>
        </w:tc>
        <w:tc>
          <w:tcPr>
            <w:tcW w:w="1235" w:type="dxa"/>
            <w:gridSpan w:val="3"/>
          </w:tcPr>
          <w:p w:rsidR="00D1300B" w:rsidRDefault="00EE5518">
            <w:pPr>
              <w:rPr>
                <w:rFonts w:ascii="Arial" w:hAnsi="Arial"/>
              </w:rPr>
            </w:pPr>
            <w:smartTag w:uri="urn:schemas-microsoft-com:office:smarttags" w:element="stockticker">
              <w:r>
                <w:rPr>
                  <w:rFonts w:ascii="Arial" w:hAnsi="Arial"/>
                </w:rPr>
                <w:t>ONE</w:t>
              </w:r>
            </w:smartTag>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EE5518" w:rsidP="00F47D4D">
            <w:pPr>
              <w:rPr>
                <w:rFonts w:ascii="Arial" w:hAnsi="Arial"/>
              </w:rPr>
            </w:pPr>
            <w:r>
              <w:rPr>
                <w:rFonts w:ascii="Arial" w:hAnsi="Arial"/>
              </w:rPr>
              <w:t>SOCIAL SERVICE WORKER – NATIVE SPECIALIZATION</w:t>
            </w:r>
          </w:p>
          <w:p w:rsidR="00F47D4D" w:rsidRDefault="00F47D4D" w:rsidP="00F47D4D">
            <w:pPr>
              <w:rPr>
                <w:rFonts w:ascii="Arial" w:hAnsi="Arial"/>
              </w:rPr>
            </w:pPr>
          </w:p>
        </w:tc>
      </w:tr>
      <w:tr w:rsidR="00F47D4D" w:rsidTr="00F47D4D">
        <w:trPr>
          <w:gridAfter w:val="1"/>
          <w:wAfter w:w="18" w:type="dxa"/>
          <w:cantSplit/>
        </w:trPr>
        <w:tc>
          <w:tcPr>
            <w:tcW w:w="2518" w:type="dxa"/>
          </w:tcPr>
          <w:p w:rsidR="00F47D4D" w:rsidRPr="00374610" w:rsidRDefault="00F47D4D" w:rsidP="00F61015">
            <w:pPr>
              <w:rPr>
                <w:rFonts w:ascii="Arial" w:hAnsi="Arial"/>
                <w:b/>
                <w:lang w:val="en-GB"/>
              </w:rPr>
            </w:pPr>
            <w:r w:rsidRPr="00374610">
              <w:rPr>
                <w:rFonts w:ascii="Arial" w:hAnsi="Arial"/>
                <w:b/>
                <w:lang w:val="en-GB"/>
              </w:rPr>
              <w:t>AUTHOR:</w:t>
            </w:r>
          </w:p>
          <w:p w:rsidR="00F47D4D" w:rsidRPr="00374610" w:rsidRDefault="00F47D4D" w:rsidP="00F61015">
            <w:pPr>
              <w:rPr>
                <w:rFonts w:ascii="Arial" w:hAnsi="Arial"/>
              </w:rPr>
            </w:pPr>
          </w:p>
        </w:tc>
        <w:tc>
          <w:tcPr>
            <w:tcW w:w="6320" w:type="dxa"/>
            <w:gridSpan w:val="5"/>
          </w:tcPr>
          <w:p w:rsidR="00F47D4D" w:rsidRDefault="00F47D4D" w:rsidP="00F61015">
            <w:pPr>
              <w:rPr>
                <w:rFonts w:ascii="Arial" w:hAnsi="Arial"/>
              </w:rPr>
            </w:pPr>
            <w:r>
              <w:rPr>
                <w:rFonts w:ascii="Arial" w:hAnsi="Arial"/>
              </w:rPr>
              <w:t>Lisa Piotrowski</w:t>
            </w:r>
          </w:p>
        </w:tc>
      </w:tr>
      <w:tr w:rsidR="00F47D4D" w:rsidTr="00F47D4D">
        <w:trPr>
          <w:gridAfter w:val="1"/>
          <w:wAfter w:w="18" w:type="dxa"/>
        </w:trPr>
        <w:tc>
          <w:tcPr>
            <w:tcW w:w="2518" w:type="dxa"/>
          </w:tcPr>
          <w:p w:rsidR="00F47D4D" w:rsidRPr="00374610" w:rsidRDefault="00F47D4D" w:rsidP="00F61015">
            <w:pPr>
              <w:rPr>
                <w:rFonts w:ascii="Arial" w:hAnsi="Arial"/>
                <w:b/>
                <w:lang w:val="en-GB"/>
              </w:rPr>
            </w:pPr>
            <w:r>
              <w:rPr>
                <w:rFonts w:ascii="Arial" w:hAnsi="Arial"/>
                <w:b/>
                <w:lang w:val="en-GB"/>
              </w:rPr>
              <w:t>FACULTY:</w:t>
            </w:r>
          </w:p>
        </w:tc>
        <w:tc>
          <w:tcPr>
            <w:tcW w:w="6320" w:type="dxa"/>
            <w:gridSpan w:val="5"/>
          </w:tcPr>
          <w:p w:rsidR="00F47D4D" w:rsidRDefault="00F47D4D" w:rsidP="00F61015">
            <w:pPr>
              <w:rPr>
                <w:rFonts w:ascii="Arial" w:hAnsi="Arial"/>
              </w:rPr>
            </w:pPr>
            <w:r>
              <w:rPr>
                <w:rFonts w:ascii="Arial" w:hAnsi="Arial"/>
              </w:rPr>
              <w:t xml:space="preserve">Eric Martin </w:t>
            </w:r>
          </w:p>
          <w:p w:rsidR="00F47D4D" w:rsidRDefault="00F47D4D" w:rsidP="00F61015">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17BEA" w:rsidP="00F17BEA">
            <w:pPr>
              <w:rPr>
                <w:rFonts w:ascii="Arial" w:hAnsi="Arial"/>
              </w:rPr>
            </w:pPr>
            <w:r>
              <w:rPr>
                <w:rFonts w:ascii="Arial" w:hAnsi="Arial"/>
              </w:rPr>
              <w:t>June</w:t>
            </w:r>
            <w:r w:rsidR="00EE5518">
              <w:rPr>
                <w:rFonts w:ascii="Arial" w:hAnsi="Arial"/>
              </w:rPr>
              <w:t>. 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gridSpan w:val="2"/>
          </w:tcPr>
          <w:p w:rsidR="00D1300B" w:rsidRDefault="00EE5518">
            <w:pPr>
              <w:rPr>
                <w:rFonts w:ascii="Arial" w:hAnsi="Arial"/>
              </w:rPr>
            </w:pPr>
            <w:r>
              <w:rPr>
                <w:rFonts w:ascii="Arial" w:hAnsi="Arial"/>
              </w:rPr>
              <w:t>Sept. 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72C06">
            <w:pPr>
              <w:jc w:val="center"/>
              <w:rPr>
                <w:rFonts w:ascii="Arial" w:hAnsi="Arial"/>
              </w:rPr>
            </w:pPr>
            <w:r>
              <w:rPr>
                <w:rFonts w:ascii="Arial" w:hAnsi="Arial"/>
              </w:rPr>
              <w:t>“Angelique Lemay”</w:t>
            </w:r>
          </w:p>
        </w:tc>
        <w:tc>
          <w:tcPr>
            <w:tcW w:w="1188" w:type="dxa"/>
            <w:gridSpan w:val="2"/>
          </w:tcPr>
          <w:p w:rsidR="00D1300B" w:rsidRDefault="00272C06">
            <w:pPr>
              <w:rPr>
                <w:rFonts w:ascii="Arial" w:hAnsi="Arial"/>
              </w:rPr>
            </w:pPr>
            <w:r>
              <w:rPr>
                <w:rFonts w:ascii="Arial" w:hAnsi="Arial"/>
              </w:rPr>
              <w:t>Aug. 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EE5518">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6"/>
          </w:tcPr>
          <w:p w:rsidR="00D1300B" w:rsidRDefault="00EE5518">
            <w:pPr>
              <w:rPr>
                <w:rFonts w:ascii="Arial" w:hAnsi="Arial"/>
              </w:rPr>
            </w:pPr>
            <w:r>
              <w:rPr>
                <w:rFonts w:ascii="Arial" w:hAnsi="Arial"/>
              </w:rPr>
              <w:t>3</w:t>
            </w:r>
          </w:p>
        </w:tc>
      </w:tr>
      <w:tr w:rsidR="00D1300B">
        <w:trPr>
          <w:cantSplit/>
        </w:trPr>
        <w:tc>
          <w:tcPr>
            <w:tcW w:w="8856" w:type="dxa"/>
            <w:gridSpan w:val="7"/>
          </w:tcPr>
          <w:p w:rsidR="00D1300B" w:rsidRDefault="00D1300B">
            <w:pPr>
              <w:pStyle w:val="Heading2"/>
              <w:tabs>
                <w:tab w:val="center" w:pos="4560"/>
              </w:tabs>
              <w:rPr>
                <w:rFonts w:ascii="Arial" w:hAnsi="Arial"/>
                <w:sz w:val="22"/>
                <w:szCs w:val="22"/>
              </w:rPr>
            </w:pPr>
          </w:p>
          <w:p w:rsidR="00D1300B" w:rsidRPr="00A55EF9" w:rsidRDefault="00D1300B">
            <w:pPr>
              <w:pStyle w:val="Heading2"/>
              <w:tabs>
                <w:tab w:val="center" w:pos="4560"/>
              </w:tabs>
              <w:rPr>
                <w:rFonts w:ascii="Arial" w:hAnsi="Arial"/>
                <w:sz w:val="22"/>
                <w:szCs w:val="22"/>
              </w:rPr>
            </w:pPr>
            <w:r w:rsidRPr="00A55EF9">
              <w:rPr>
                <w:rFonts w:ascii="Arial" w:hAnsi="Arial"/>
                <w:sz w:val="22"/>
                <w:szCs w:val="22"/>
              </w:rPr>
              <w:t>Copyright ©</w:t>
            </w:r>
            <w:r w:rsidR="00E25868" w:rsidRPr="00A55EF9">
              <w:rPr>
                <w:rFonts w:ascii="Arial" w:hAnsi="Arial"/>
                <w:sz w:val="22"/>
                <w:szCs w:val="22"/>
              </w:rPr>
              <w:t>20</w:t>
            </w:r>
            <w:r w:rsidR="007F73A4" w:rsidRPr="00A55EF9">
              <w:rPr>
                <w:rFonts w:ascii="Arial" w:hAnsi="Arial"/>
                <w:sz w:val="22"/>
                <w:szCs w:val="22"/>
              </w:rPr>
              <w:t>10</w:t>
            </w:r>
            <w:r w:rsidRPr="00A55EF9">
              <w:rPr>
                <w:rFonts w:ascii="Arial" w:hAnsi="Arial"/>
                <w:sz w:val="22"/>
                <w:szCs w:val="22"/>
              </w:rPr>
              <w:t xml:space="preserve"> </w:t>
            </w:r>
            <w:proofErr w:type="gramStart"/>
            <w:r w:rsidRPr="00A55EF9">
              <w:rPr>
                <w:rFonts w:ascii="Arial" w:hAnsi="Arial"/>
                <w:sz w:val="22"/>
                <w:szCs w:val="22"/>
              </w:rPr>
              <w:t>The</w:t>
            </w:r>
            <w:proofErr w:type="gramEnd"/>
            <w:r w:rsidRPr="00A55EF9">
              <w:rPr>
                <w:rFonts w:ascii="Arial" w:hAnsi="Arial"/>
                <w:sz w:val="22"/>
                <w:szCs w:val="22"/>
              </w:rPr>
              <w:t xml:space="preserve"> Sault College of Applied Arts &amp; Technology</w:t>
            </w:r>
          </w:p>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Reproduction of this document by any means, in whole or in part, without prior</w:t>
            </w:r>
          </w:p>
          <w:p w:rsidR="00D1300B" w:rsidRPr="00A55EF9" w:rsidRDefault="00D1300B">
            <w:pPr>
              <w:pStyle w:val="Heading2"/>
              <w:tabs>
                <w:tab w:val="center" w:pos="4560"/>
              </w:tabs>
              <w:rPr>
                <w:rFonts w:ascii="Arial" w:hAnsi="Arial"/>
                <w:b w:val="0"/>
                <w:sz w:val="22"/>
                <w:szCs w:val="22"/>
              </w:rPr>
            </w:pPr>
            <w:proofErr w:type="gramStart"/>
            <w:r w:rsidRPr="00A55EF9">
              <w:rPr>
                <w:rFonts w:ascii="Arial" w:hAnsi="Arial"/>
                <w:b w:val="0"/>
                <w:i/>
                <w:sz w:val="22"/>
                <w:szCs w:val="22"/>
              </w:rPr>
              <w:t>written</w:t>
            </w:r>
            <w:proofErr w:type="gramEnd"/>
            <w:r w:rsidRPr="00A55EF9">
              <w:rPr>
                <w:rFonts w:ascii="Arial" w:hAnsi="Arial"/>
                <w:b w:val="0"/>
                <w:i/>
                <w:sz w:val="22"/>
                <w:szCs w:val="22"/>
              </w:rPr>
              <w:t xml:space="preserve"> permission of Sault College of Applied Arts &amp; Technology is prohibited.</w:t>
            </w:r>
          </w:p>
        </w:tc>
      </w:tr>
      <w:tr w:rsidR="00D1300B">
        <w:trPr>
          <w:cantSplit/>
        </w:trPr>
        <w:tc>
          <w:tcPr>
            <w:tcW w:w="8856" w:type="dxa"/>
            <w:gridSpan w:val="7"/>
          </w:tcPr>
          <w:p w:rsidR="00D1300B" w:rsidRPr="00A55EF9" w:rsidRDefault="00D1300B" w:rsidP="00A55EF9">
            <w:pPr>
              <w:pStyle w:val="Heading2"/>
              <w:tabs>
                <w:tab w:val="center" w:pos="4560"/>
              </w:tabs>
              <w:rPr>
                <w:rFonts w:ascii="Arial" w:hAnsi="Arial"/>
                <w:b w:val="0"/>
                <w:sz w:val="22"/>
                <w:szCs w:val="22"/>
              </w:rPr>
            </w:pPr>
            <w:r w:rsidRPr="00A55EF9">
              <w:rPr>
                <w:rFonts w:ascii="Arial" w:hAnsi="Arial"/>
                <w:b w:val="0"/>
                <w:i/>
                <w:sz w:val="22"/>
                <w:szCs w:val="22"/>
              </w:rPr>
              <w:t xml:space="preserve">For additional information, please contact </w:t>
            </w:r>
            <w:r w:rsidR="00A55EF9" w:rsidRPr="00A55EF9">
              <w:rPr>
                <w:rFonts w:ascii="Arial" w:hAnsi="Arial"/>
                <w:b w:val="0"/>
                <w:i/>
                <w:sz w:val="22"/>
                <w:szCs w:val="22"/>
              </w:rPr>
              <w:t>Angelique Lemay</w:t>
            </w:r>
            <w:r w:rsidR="003D0B70" w:rsidRPr="00A55EF9">
              <w:rPr>
                <w:rFonts w:ascii="Arial" w:hAnsi="Arial"/>
                <w:b w:val="0"/>
                <w:i/>
                <w:sz w:val="22"/>
                <w:szCs w:val="22"/>
              </w:rPr>
              <w:t>, Chair</w:t>
            </w:r>
            <w:r w:rsidR="00A55EF9" w:rsidRPr="00A55EF9">
              <w:rPr>
                <w:rFonts w:ascii="Arial" w:hAnsi="Arial"/>
                <w:b w:val="0"/>
                <w:i/>
                <w:sz w:val="22"/>
                <w:szCs w:val="22"/>
              </w:rPr>
              <w:t>, Community Services</w:t>
            </w:r>
          </w:p>
        </w:tc>
      </w:tr>
      <w:tr w:rsidR="00D1300B">
        <w:trPr>
          <w:cantSplit/>
        </w:trPr>
        <w:tc>
          <w:tcPr>
            <w:tcW w:w="8856" w:type="dxa"/>
            <w:gridSpan w:val="7"/>
          </w:tcPr>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 xml:space="preserve">School of </w:t>
            </w:r>
            <w:r w:rsidR="00A55EF9" w:rsidRPr="00A55EF9">
              <w:rPr>
                <w:rFonts w:ascii="Arial" w:hAnsi="Arial"/>
                <w:i/>
                <w:sz w:val="22"/>
                <w:szCs w:val="22"/>
                <w:lang w:val="en-GB"/>
              </w:rPr>
              <w:t>Health and Community Services</w:t>
            </w:r>
          </w:p>
        </w:tc>
      </w:tr>
      <w:tr w:rsidR="00D1300B">
        <w:trPr>
          <w:cantSplit/>
        </w:trPr>
        <w:tc>
          <w:tcPr>
            <w:tcW w:w="8856" w:type="dxa"/>
            <w:gridSpan w:val="7"/>
          </w:tcPr>
          <w:p w:rsidR="00D1300B" w:rsidRDefault="00D1300B">
            <w:pPr>
              <w:tabs>
                <w:tab w:val="center" w:pos="4560"/>
              </w:tabs>
              <w:jc w:val="center"/>
              <w:rPr>
                <w:rFonts w:ascii="Arial" w:hAnsi="Arial"/>
                <w:i/>
                <w:sz w:val="22"/>
                <w:szCs w:val="22"/>
                <w:lang w:val="en-GB"/>
              </w:rPr>
            </w:pP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 xml:space="preserve">(705) </w:t>
              </w: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759-2554</w:t>
                </w:r>
              </w:smartTag>
            </w:smartTag>
            <w:r w:rsidRPr="00A55EF9">
              <w:rPr>
                <w:rFonts w:ascii="Arial" w:hAnsi="Arial"/>
                <w:i/>
                <w:sz w:val="22"/>
                <w:szCs w:val="22"/>
                <w:lang w:val="en-GB"/>
              </w:rPr>
              <w:t>, Ext.</w:t>
            </w:r>
            <w:r w:rsidR="003D0B70" w:rsidRPr="00A55EF9">
              <w:rPr>
                <w:rFonts w:ascii="Arial" w:hAnsi="Arial"/>
                <w:i/>
                <w:sz w:val="22"/>
                <w:szCs w:val="22"/>
                <w:lang w:val="en-GB"/>
              </w:rPr>
              <w:t xml:space="preserve"> </w:t>
            </w:r>
            <w:r w:rsidR="00A55EF9" w:rsidRPr="00A55EF9">
              <w:rPr>
                <w:rFonts w:ascii="Arial" w:hAnsi="Arial"/>
                <w:i/>
                <w:sz w:val="22"/>
                <w:szCs w:val="22"/>
                <w:lang w:val="en-GB"/>
              </w:rPr>
              <w:t>2603</w:t>
            </w:r>
          </w:p>
          <w:p w:rsidR="00A55EF9" w:rsidRPr="00A55EF9" w:rsidRDefault="00A55EF9">
            <w:pPr>
              <w:tabs>
                <w:tab w:val="center" w:pos="4560"/>
              </w:tabs>
              <w:jc w:val="center"/>
              <w:rPr>
                <w:rFonts w:ascii="Arial" w:hAnsi="Arial"/>
                <w:sz w:val="22"/>
                <w:szCs w:val="22"/>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F05309">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Communicate the strengths and barriers of the DSM-IV TR 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F05309">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F05309">
            <w:pPr>
              <w:rPr>
                <w:rFonts w:ascii="Arial" w:hAnsi="Arial"/>
              </w:rPr>
            </w:pPr>
            <w:r>
              <w:rPr>
                <w:rFonts w:ascii="Arial" w:hAnsi="Arial"/>
              </w:rPr>
              <w:t>Distinguish between the various psychiatric diagnoses as communicated in the DSM-IV TR and other sources.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Identify mental health disorders as represented by the DSM-IV TR and other sources</w:t>
            </w:r>
          </w:p>
          <w:p w:rsidR="00C4626B" w:rsidRDefault="00C4626B" w:rsidP="00C4626B">
            <w:pPr>
              <w:numPr>
                <w:ilvl w:val="0"/>
                <w:numId w:val="14"/>
              </w:numPr>
              <w:rPr>
                <w:rFonts w:ascii="Arial" w:hAnsi="Arial"/>
              </w:rPr>
            </w:pPr>
            <w:r>
              <w:rPr>
                <w:rFonts w:ascii="Arial" w:hAnsi="Arial"/>
              </w:rPr>
              <w:t xml:space="preserve">Recognize symptoms and  </w:t>
            </w:r>
            <w:proofErr w:type="spellStart"/>
            <w:r>
              <w:rPr>
                <w:rFonts w:ascii="Arial" w:hAnsi="Arial"/>
              </w:rPr>
              <w:t>behaviours</w:t>
            </w:r>
            <w:proofErr w:type="spellEnd"/>
            <w:r>
              <w:rPr>
                <w:rFonts w:ascii="Arial" w:hAnsi="Arial"/>
              </w:rPr>
              <w:t xml:space="preserve">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F05309">
            <w:pPr>
              <w:rPr>
                <w:rFonts w:ascii="Arial" w:hAnsi="Arial"/>
              </w:rPr>
            </w:pPr>
          </w:p>
          <w:p w:rsidR="008643E3" w:rsidRDefault="008643E3" w:rsidP="00F05309">
            <w:pPr>
              <w:rPr>
                <w:rFonts w:ascii="Arial" w:hAnsi="Arial"/>
              </w:rPr>
            </w:pPr>
          </w:p>
        </w:tc>
      </w:tr>
    </w:tbl>
    <w:p w:rsidR="00872BB6" w:rsidRDefault="00872BB6">
      <w:r>
        <w:br w:type="page"/>
      </w:r>
    </w:p>
    <w:tbl>
      <w:tblPr>
        <w:tblW w:w="0" w:type="auto"/>
        <w:tblLayout w:type="fixed"/>
        <w:tblLook w:val="000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F05309">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F05309">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F05309">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F05309">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F05309">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F05309">
            <w:pPr>
              <w:ind w:left="360"/>
              <w:rPr>
                <w:rFonts w:ascii="Arial" w:hAnsi="Arial"/>
              </w:rPr>
            </w:pP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p>
        </w:tc>
        <w:tc>
          <w:tcPr>
            <w:tcW w:w="7614" w:type="dxa"/>
          </w:tcPr>
          <w:p w:rsidR="00B101E9" w:rsidRDefault="00B101E9" w:rsidP="00F05309">
            <w:pPr>
              <w:rPr>
                <w:rFonts w:ascii="Arial" w:hAnsi="Arial"/>
              </w:rPr>
            </w:pPr>
            <w:r>
              <w:rPr>
                <w:rFonts w:ascii="Arial" w:hAnsi="Arial"/>
                <w:u w:val="single"/>
              </w:rPr>
              <w:t>Potential Elements of the Performance</w:t>
            </w:r>
            <w:r>
              <w:rPr>
                <w:rFonts w:ascii="Arial" w:hAnsi="Arial"/>
              </w:rPr>
              <w:t>:</w:t>
            </w:r>
          </w:p>
          <w:p w:rsidR="00B101E9" w:rsidRDefault="00B101E9" w:rsidP="00F05309">
            <w:pPr>
              <w:numPr>
                <w:ilvl w:val="0"/>
                <w:numId w:val="20"/>
              </w:numPr>
              <w:rPr>
                <w:rFonts w:ascii="Arial" w:hAnsi="Arial"/>
              </w:rPr>
            </w:pPr>
            <w:r>
              <w:rPr>
                <w:rFonts w:ascii="Arial" w:hAnsi="Arial"/>
              </w:rPr>
              <w:t>Classify the drugs as presented in class</w:t>
            </w:r>
          </w:p>
          <w:p w:rsidR="00B101E9" w:rsidRDefault="00B101E9" w:rsidP="00F05309">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w:t>
            </w:r>
          </w:p>
        </w:tc>
        <w:tc>
          <w:tcPr>
            <w:tcW w:w="7614" w:type="dxa"/>
          </w:tcPr>
          <w:p w:rsidR="009657AF" w:rsidRDefault="009657AF" w:rsidP="00F05309">
            <w:pPr>
              <w:spacing w:before="60" w:after="60"/>
              <w:rPr>
                <w:rFonts w:ascii="Arial" w:hAnsi="Arial"/>
              </w:rPr>
            </w:pPr>
            <w:r>
              <w:rPr>
                <w:rFonts w:ascii="Arial" w:hAnsi="Arial"/>
              </w:rPr>
              <w:t>What is Mental Health/Mental Disorder?</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2.</w:t>
            </w:r>
          </w:p>
        </w:tc>
        <w:tc>
          <w:tcPr>
            <w:tcW w:w="7614" w:type="dxa"/>
          </w:tcPr>
          <w:p w:rsidR="009657AF" w:rsidRDefault="009657AF" w:rsidP="00F05309">
            <w:pPr>
              <w:spacing w:before="60" w:after="60"/>
              <w:rPr>
                <w:rFonts w:ascii="Arial" w:hAnsi="Arial"/>
              </w:rPr>
            </w:pPr>
            <w:r>
              <w:rPr>
                <w:rFonts w:ascii="Arial" w:hAnsi="Arial"/>
              </w:rPr>
              <w:t>Diagnoses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3.</w:t>
            </w:r>
          </w:p>
        </w:tc>
        <w:tc>
          <w:tcPr>
            <w:tcW w:w="7614" w:type="dxa"/>
          </w:tcPr>
          <w:p w:rsidR="009657AF" w:rsidRDefault="009657AF" w:rsidP="00F05309">
            <w:pPr>
              <w:spacing w:before="60" w:after="60"/>
              <w:rPr>
                <w:rFonts w:ascii="Arial" w:hAnsi="Arial"/>
              </w:rPr>
            </w:pPr>
            <w:r>
              <w:rPr>
                <w:rFonts w:ascii="Arial" w:hAnsi="Arial"/>
              </w:rPr>
              <w:t>Formal and Informal Systems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4.</w:t>
            </w:r>
          </w:p>
        </w:tc>
        <w:tc>
          <w:tcPr>
            <w:tcW w:w="7614" w:type="dxa"/>
          </w:tcPr>
          <w:p w:rsidR="009657AF" w:rsidRPr="00C05258" w:rsidRDefault="009657AF" w:rsidP="00F05309">
            <w:pPr>
              <w:spacing w:before="60" w:after="60"/>
              <w:rPr>
                <w:rFonts w:ascii="Arial" w:hAnsi="Arial" w:cs="Arial"/>
              </w:rPr>
            </w:pPr>
            <w:r>
              <w:rPr>
                <w:rFonts w:ascii="Arial" w:hAnsi="Arial" w:cs="Arial"/>
              </w:rPr>
              <w:t>Meds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5.</w:t>
            </w:r>
          </w:p>
        </w:tc>
        <w:tc>
          <w:tcPr>
            <w:tcW w:w="7614" w:type="dxa"/>
          </w:tcPr>
          <w:p w:rsidR="009657AF" w:rsidRDefault="009657AF" w:rsidP="00F05309">
            <w:pPr>
              <w:spacing w:before="60" w:after="60"/>
              <w:rPr>
                <w:rFonts w:ascii="Arial" w:hAnsi="Arial"/>
              </w:rPr>
            </w:pPr>
            <w:r>
              <w:rPr>
                <w:rFonts w:ascii="Arial" w:hAnsi="Arial"/>
              </w:rPr>
              <w:t>Alternatives and Cultural Competence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6.</w:t>
            </w:r>
          </w:p>
        </w:tc>
        <w:tc>
          <w:tcPr>
            <w:tcW w:w="7614" w:type="dxa"/>
          </w:tcPr>
          <w:p w:rsidR="009657AF" w:rsidRDefault="009657AF" w:rsidP="00F05309">
            <w:pPr>
              <w:spacing w:before="60" w:after="60"/>
              <w:rPr>
                <w:rFonts w:ascii="Arial" w:hAnsi="Arial"/>
              </w:rPr>
            </w:pPr>
            <w:r>
              <w:rPr>
                <w:rFonts w:ascii="Arial" w:hAnsi="Arial"/>
              </w:rPr>
              <w:t>Aboriginal Mental Health</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7.</w:t>
            </w:r>
          </w:p>
        </w:tc>
        <w:tc>
          <w:tcPr>
            <w:tcW w:w="7614" w:type="dxa"/>
          </w:tcPr>
          <w:p w:rsidR="009657AF" w:rsidRDefault="009657AF" w:rsidP="00F05309">
            <w:pPr>
              <w:spacing w:before="60" w:after="60"/>
              <w:ind w:left="18"/>
              <w:rPr>
                <w:rFonts w:ascii="Arial" w:hAnsi="Arial"/>
              </w:rPr>
            </w:pPr>
            <w:r>
              <w:rPr>
                <w:rFonts w:ascii="Arial" w:hAnsi="Arial"/>
              </w:rPr>
              <w:t>Suicide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8.</w:t>
            </w:r>
          </w:p>
        </w:tc>
        <w:tc>
          <w:tcPr>
            <w:tcW w:w="7614" w:type="dxa"/>
          </w:tcPr>
          <w:p w:rsidR="009657AF" w:rsidRDefault="009657AF" w:rsidP="00F05309">
            <w:pPr>
              <w:spacing w:before="60" w:after="60"/>
              <w:rPr>
                <w:rFonts w:ascii="Arial" w:hAnsi="Arial"/>
              </w:rPr>
            </w:pPr>
            <w:r>
              <w:rPr>
                <w:rFonts w:ascii="Arial" w:hAnsi="Arial"/>
              </w:rPr>
              <w:t>Laws &amp; Policy</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9.</w:t>
            </w:r>
          </w:p>
        </w:tc>
        <w:tc>
          <w:tcPr>
            <w:tcW w:w="7614" w:type="dxa"/>
          </w:tcPr>
          <w:p w:rsidR="009657AF" w:rsidRDefault="009657AF" w:rsidP="00F05309">
            <w:pPr>
              <w:spacing w:before="60" w:after="60"/>
              <w:rPr>
                <w:rFonts w:ascii="Arial" w:hAnsi="Arial"/>
              </w:rPr>
            </w:pPr>
            <w:r>
              <w:rPr>
                <w:rFonts w:ascii="Arial" w:hAnsi="Arial"/>
              </w:rPr>
              <w:t>Caregivers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10.</w:t>
            </w:r>
          </w:p>
        </w:tc>
        <w:tc>
          <w:tcPr>
            <w:tcW w:w="7614" w:type="dxa"/>
          </w:tcPr>
          <w:p w:rsidR="009657AF" w:rsidRDefault="009657AF" w:rsidP="00F05309">
            <w:pPr>
              <w:spacing w:before="60" w:after="60"/>
              <w:rPr>
                <w:rFonts w:ascii="Arial" w:hAnsi="Arial"/>
              </w:rPr>
            </w:pPr>
            <w:r>
              <w:rPr>
                <w:rFonts w:ascii="Arial" w:hAnsi="Arial"/>
              </w:rPr>
              <w:t>Local Services</w:t>
            </w: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872BB6" w:rsidP="00872BB6">
            <w:pPr>
              <w:rPr>
                <w:rFonts w:ascii="Arial" w:hAnsi="Arial"/>
                <w:iCs/>
              </w:rPr>
            </w:pPr>
            <w:r>
              <w:rPr>
                <w:rFonts w:ascii="Arial" w:hAnsi="Arial"/>
                <w:i/>
              </w:rPr>
              <w:t>The Last Taboo: A Survival Guide to Mental Health Care in Canada</w:t>
            </w:r>
            <w:r>
              <w:rPr>
                <w:rFonts w:ascii="Arial" w:hAnsi="Arial"/>
                <w:iCs/>
              </w:rPr>
              <w:t xml:space="preserve"> by Scott </w:t>
            </w:r>
            <w:proofErr w:type="spellStart"/>
            <w:r>
              <w:rPr>
                <w:rFonts w:ascii="Arial" w:hAnsi="Arial"/>
                <w:iCs/>
              </w:rPr>
              <w:t>Simmie</w:t>
            </w:r>
            <w:proofErr w:type="spellEnd"/>
            <w:r>
              <w:rPr>
                <w:rFonts w:ascii="Arial" w:hAnsi="Arial"/>
                <w:iCs/>
              </w:rPr>
              <w:t xml:space="preserve"> and Julia </w:t>
            </w:r>
            <w:proofErr w:type="spellStart"/>
            <w:r>
              <w:rPr>
                <w:rFonts w:ascii="Arial" w:hAnsi="Arial"/>
                <w:iCs/>
              </w:rPr>
              <w:t>Nunes</w:t>
            </w:r>
            <w:proofErr w:type="spellEnd"/>
            <w:r>
              <w:rPr>
                <w:rFonts w:ascii="Arial" w:hAnsi="Arial"/>
                <w:iCs/>
              </w:rPr>
              <w:t xml:space="preserve">, </w:t>
            </w:r>
            <w:proofErr w:type="spellStart"/>
            <w:r>
              <w:rPr>
                <w:rFonts w:ascii="Arial" w:hAnsi="Arial"/>
                <w:iCs/>
              </w:rPr>
              <w:t>McLelland</w:t>
            </w:r>
            <w:proofErr w:type="spellEnd"/>
            <w:r>
              <w:rPr>
                <w:rFonts w:ascii="Arial" w:hAnsi="Arial"/>
                <w:iCs/>
              </w:rPr>
              <w:t xml:space="preserve"> and Stewart Ltd. Publishing.</w:t>
            </w:r>
          </w:p>
          <w:p w:rsidR="00872BB6" w:rsidRDefault="00872BB6">
            <w:pPr>
              <w:rPr>
                <w:rFonts w:ascii="Arial" w:hAnsi="Arial"/>
                <w:i/>
              </w:rPr>
            </w:pPr>
          </w:p>
        </w:tc>
      </w:tr>
    </w:tbl>
    <w:p w:rsidR="009657AF" w:rsidRDefault="009657AF" w:rsidP="009657AF">
      <w:pPr>
        <w:rPr>
          <w:rFonts w:ascii="Arial" w:hAnsi="Arial"/>
          <w:i/>
        </w:rPr>
      </w:pPr>
    </w:p>
    <w:tbl>
      <w:tblPr>
        <w:tblW w:w="0" w:type="auto"/>
        <w:tblLayout w:type="fixed"/>
        <w:tblLook w:val="0000"/>
      </w:tblPr>
      <w:tblGrid>
        <w:gridCol w:w="675"/>
        <w:gridCol w:w="8181"/>
      </w:tblGrid>
      <w:tr w:rsidR="00D81573" w:rsidTr="00F05309">
        <w:trPr>
          <w:cantSplit/>
          <w:trHeight w:val="3573"/>
        </w:trPr>
        <w:tc>
          <w:tcPr>
            <w:tcW w:w="675" w:type="dxa"/>
          </w:tcPr>
          <w:p w:rsidR="00D81573" w:rsidRDefault="00D81573" w:rsidP="00F05309">
            <w:pPr>
              <w:rPr>
                <w:rFonts w:ascii="Arial" w:hAnsi="Arial"/>
                <w:b/>
              </w:rPr>
            </w:pPr>
            <w:r>
              <w:rPr>
                <w:rFonts w:ascii="Arial" w:hAnsi="Arial"/>
                <w:b/>
              </w:rPr>
              <w:lastRenderedPageBreak/>
              <w:t>V.</w:t>
            </w:r>
          </w:p>
        </w:tc>
        <w:tc>
          <w:tcPr>
            <w:tcW w:w="8181" w:type="dxa"/>
          </w:tcPr>
          <w:p w:rsidR="00D81573" w:rsidRDefault="00D81573" w:rsidP="00F05309">
            <w:pPr>
              <w:rPr>
                <w:rFonts w:ascii="Arial" w:hAnsi="Arial"/>
                <w:b/>
              </w:rPr>
            </w:pPr>
            <w:r>
              <w:rPr>
                <w:rFonts w:ascii="Arial" w:hAnsi="Arial"/>
                <w:b/>
              </w:rPr>
              <w:t>EVALUATION PROCESS/GRADING SYSTEM:</w:t>
            </w:r>
          </w:p>
          <w:p w:rsidR="00D81573" w:rsidRDefault="00D81573" w:rsidP="00F05309">
            <w:pPr>
              <w:rPr>
                <w:rFonts w:ascii="Arial" w:hAnsi="Arial"/>
                <w:b/>
              </w:rPr>
            </w:pPr>
          </w:p>
          <w:p w:rsidR="00D81573" w:rsidRDefault="00D81573" w:rsidP="00F05309">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Tentative Dates </w:t>
            </w:r>
          </w:p>
          <w:p w:rsidR="00D81573" w:rsidRDefault="00D81573" w:rsidP="00F05309">
            <w:pPr>
              <w:pStyle w:val="EnvelopeReturn"/>
              <w:spacing w:before="80" w:after="80"/>
            </w:pPr>
            <w:r>
              <w:t>Community Resources</w:t>
            </w:r>
            <w:r>
              <w:tab/>
              <w:t xml:space="preserve">  </w:t>
            </w:r>
            <w:r>
              <w:tab/>
            </w:r>
            <w:r>
              <w:tab/>
              <w:t xml:space="preserve">  5%</w:t>
            </w:r>
            <w:r>
              <w:tab/>
            </w:r>
            <w:r>
              <w:tab/>
              <w:t>Week 4</w:t>
            </w:r>
          </w:p>
          <w:p w:rsidR="00D81573" w:rsidRDefault="00D81573" w:rsidP="00F05309">
            <w:pPr>
              <w:pStyle w:val="EnvelopeReturn"/>
              <w:spacing w:before="80" w:after="80"/>
            </w:pPr>
            <w:r>
              <w:t>Group Presentations on Disorders</w:t>
            </w:r>
            <w:r>
              <w:tab/>
              <w:t>10%</w:t>
            </w:r>
            <w:r>
              <w:tab/>
            </w:r>
            <w:r>
              <w:tab/>
              <w:t>Week 5</w:t>
            </w:r>
          </w:p>
          <w:p w:rsidR="00D81573" w:rsidRDefault="002B2C82" w:rsidP="00F05309">
            <w:pPr>
              <w:pStyle w:val="EnvelopeReturn"/>
              <w:spacing w:before="80" w:after="80"/>
            </w:pPr>
            <w:r>
              <w:t>Attendance and Participation</w:t>
            </w:r>
            <w:r>
              <w:tab/>
            </w:r>
            <w:r>
              <w:tab/>
            </w:r>
            <w:r w:rsidR="00D81573">
              <w:t xml:space="preserve">10%           </w:t>
            </w:r>
            <w:r w:rsidR="00D81573">
              <w:tab/>
            </w:r>
          </w:p>
          <w:p w:rsidR="00D81573" w:rsidRDefault="00D81573" w:rsidP="00F05309">
            <w:pPr>
              <w:pStyle w:val="EnvelopeReturn"/>
              <w:spacing w:before="80" w:after="80"/>
            </w:pPr>
            <w:r>
              <w:t xml:space="preserve">Test                          </w:t>
            </w:r>
            <w:r>
              <w:tab/>
            </w:r>
            <w:r>
              <w:tab/>
            </w:r>
            <w:r>
              <w:tab/>
              <w:t xml:space="preserve">20%         </w:t>
            </w:r>
            <w:r>
              <w:tab/>
              <w:t>Week 7</w:t>
            </w:r>
          </w:p>
          <w:p w:rsidR="00D81573" w:rsidRDefault="00D81573" w:rsidP="00F05309">
            <w:pPr>
              <w:pStyle w:val="EnvelopeReturn"/>
              <w:spacing w:before="80" w:after="80"/>
            </w:pPr>
            <w:r>
              <w:t xml:space="preserve">Aboriginal Mental Health Paper   </w:t>
            </w:r>
            <w:r>
              <w:tab/>
            </w:r>
            <w:r>
              <w:tab/>
              <w:t xml:space="preserve">20%           </w:t>
            </w:r>
            <w:r>
              <w:tab/>
              <w:t>Week 9</w:t>
            </w:r>
          </w:p>
          <w:p w:rsidR="00D81573" w:rsidRDefault="00D81573" w:rsidP="00F05309">
            <w:pPr>
              <w:pStyle w:val="EnvelopeReturn"/>
            </w:pPr>
            <w:r>
              <w:t xml:space="preserve">Legislation Paper     </w:t>
            </w:r>
            <w:r>
              <w:tab/>
            </w:r>
            <w:r>
              <w:tab/>
            </w:r>
            <w:r>
              <w:tab/>
              <w:t>20%</w:t>
            </w:r>
            <w:r>
              <w:tab/>
            </w:r>
            <w:r>
              <w:tab/>
              <w:t>Week 12</w:t>
            </w:r>
          </w:p>
          <w:p w:rsidR="00D81573" w:rsidRDefault="00D81573" w:rsidP="00F05309">
            <w:pPr>
              <w:spacing w:before="80" w:after="80"/>
              <w:rPr>
                <w:rFonts w:ascii="Arial" w:hAnsi="Arial"/>
              </w:rPr>
            </w:pPr>
            <w:r>
              <w:rPr>
                <w:rFonts w:ascii="Arial" w:hAnsi="Arial"/>
              </w:rPr>
              <w:t>Video Report</w:t>
            </w:r>
            <w:r>
              <w:rPr>
                <w:rFonts w:ascii="Arial" w:hAnsi="Arial"/>
              </w:rPr>
              <w:tab/>
              <w:t xml:space="preserve">                  </w:t>
            </w:r>
            <w:r>
              <w:rPr>
                <w:rFonts w:ascii="Arial" w:hAnsi="Arial"/>
              </w:rPr>
              <w:tab/>
            </w:r>
            <w:r>
              <w:rPr>
                <w:rFonts w:ascii="Arial" w:hAnsi="Arial"/>
              </w:rPr>
              <w:tab/>
            </w:r>
            <w:r>
              <w:rPr>
                <w:rFonts w:ascii="Arial" w:hAnsi="Arial"/>
              </w:rPr>
              <w:tab/>
              <w:t xml:space="preserve">15% </w:t>
            </w:r>
            <w:r>
              <w:rPr>
                <w:rFonts w:ascii="Arial" w:hAnsi="Arial"/>
              </w:rPr>
              <w:tab/>
            </w:r>
            <w:r>
              <w:rPr>
                <w:rFonts w:ascii="Arial" w:hAnsi="Arial"/>
              </w:rPr>
              <w:tab/>
              <w:t>Week 15</w:t>
            </w:r>
          </w:p>
          <w:p w:rsidR="00D81573" w:rsidRDefault="00D81573" w:rsidP="00F05309">
            <w:pPr>
              <w:pStyle w:val="EnvelopeReturn"/>
              <w:spacing w:before="40" w:after="40"/>
              <w:rPr>
                <w:b/>
                <w:bCs/>
              </w:rPr>
            </w:pPr>
          </w:p>
          <w:p w:rsidR="00D81573" w:rsidRDefault="00D81573" w:rsidP="00F05309">
            <w:pPr>
              <w:pStyle w:val="EnvelopeReturn"/>
              <w:rPr>
                <w:b/>
                <w:bCs/>
              </w:rPr>
            </w:pPr>
            <w:r>
              <w:rPr>
                <w:b/>
                <w:bCs/>
              </w:rPr>
              <w:t xml:space="preserve">TOTAL  </w:t>
            </w:r>
            <w:r>
              <w:rPr>
                <w:b/>
                <w:bCs/>
              </w:rPr>
              <w:tab/>
            </w:r>
            <w:r>
              <w:rPr>
                <w:b/>
                <w:bCs/>
              </w:rPr>
              <w:tab/>
            </w:r>
            <w:r>
              <w:rPr>
                <w:b/>
                <w:bCs/>
              </w:rPr>
              <w:tab/>
            </w:r>
            <w:r>
              <w:rPr>
                <w:b/>
                <w:bCs/>
              </w:rPr>
              <w:tab/>
            </w:r>
            <w:r>
              <w:rPr>
                <w:b/>
                <w:bCs/>
              </w:rPr>
              <w:tab/>
              <w:t>100%</w:t>
            </w:r>
          </w:p>
          <w:p w:rsidR="00D81573" w:rsidRDefault="00D81573" w:rsidP="00F05309">
            <w:pPr>
              <w:pStyle w:val="EnvelopeReturn"/>
            </w:pPr>
          </w:p>
        </w:tc>
      </w:tr>
      <w:tr w:rsidR="00D81573" w:rsidTr="00F05309">
        <w:trPr>
          <w:cantSplit/>
          <w:trHeight w:val="2556"/>
        </w:trPr>
        <w:tc>
          <w:tcPr>
            <w:tcW w:w="675" w:type="dxa"/>
          </w:tcPr>
          <w:p w:rsidR="00D81573" w:rsidRDefault="00D81573" w:rsidP="00F05309">
            <w:pPr>
              <w:rPr>
                <w:rFonts w:ascii="Arial" w:hAnsi="Arial"/>
                <w:b/>
              </w:rPr>
            </w:pPr>
          </w:p>
        </w:tc>
        <w:tc>
          <w:tcPr>
            <w:tcW w:w="8181" w:type="dxa"/>
          </w:tcPr>
          <w:p w:rsidR="00D81573" w:rsidRDefault="00D81573" w:rsidP="00F05309">
            <w:pPr>
              <w:pStyle w:val="EnvelopeReturn"/>
            </w:pPr>
          </w:p>
          <w:p w:rsidR="00D81573" w:rsidRDefault="00D81573" w:rsidP="00D81573">
            <w:pPr>
              <w:pStyle w:val="EnvelopeReturn"/>
              <w:numPr>
                <w:ilvl w:val="0"/>
                <w:numId w:val="21"/>
              </w:numPr>
            </w:pPr>
            <w:r>
              <w:t xml:space="preserve">The </w:t>
            </w:r>
            <w:r>
              <w:rPr>
                <w:b/>
              </w:rPr>
              <w:t xml:space="preserve">COMMUNITY RESOURCE PRESENTATION: </w:t>
            </w:r>
            <w:r>
              <w:t>requires that students research and present an oral report on a local community resource related to mental health.  Students must hand in a reference sheet to validate their research or no mark will be given for this assignment. The presentation will be 10 minutes in length and occur within a class teaching circle.  Each student/pair of students (as class size allows) will sign up for their agency during in class session.  The instructor will provide further details in class.</w:t>
            </w:r>
          </w:p>
          <w:p w:rsidR="00D81573" w:rsidRDefault="00D81573" w:rsidP="00F05309">
            <w:pPr>
              <w:pStyle w:val="EnvelopeReturn"/>
              <w:rPr>
                <w:b/>
              </w:rPr>
            </w:pPr>
          </w:p>
        </w:tc>
      </w:tr>
      <w:tr w:rsidR="00D81573" w:rsidTr="00F05309">
        <w:trPr>
          <w:cantSplit/>
          <w:trHeight w:val="4776"/>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sidRPr="00331290">
              <w:rPr>
                <w:b/>
              </w:rPr>
              <w:t>GROUP PRESENTATIONS ON DISORDERS:</w:t>
            </w:r>
            <w:r>
              <w:t xml:space="preserve">  Students will research and present an overview of a specific group of disorders from the DSM IV-TR as assigned in class. Students will work in pairs or small groups, as class size allows and choose from the following topic areas: 1. Schizophrenia and Other Psychotic Disorders 2. Mood Disorders 3. Anxiety </w:t>
            </w:r>
            <w:proofErr w:type="gramStart"/>
            <w:r>
              <w:t>Disorders(</w:t>
            </w:r>
            <w:proofErr w:type="gramEnd"/>
            <w:r>
              <w:t xml:space="preserve"> only Panic Disorder, Social Phobia, OCD, Generalized Anxiety Disorder) 4. PTSD (this group also responsible to explain link between PTSD and Residential School, war/family violence). 5. Eating Disorders plus Body </w:t>
            </w:r>
            <w:proofErr w:type="spellStart"/>
            <w:r>
              <w:t>Dysmorphic</w:t>
            </w:r>
            <w:proofErr w:type="spellEnd"/>
            <w:r>
              <w:t xml:space="preserve"> Disorder 6. Pathological Gambling (this group also must identify clear differences between Pathological Gambling and Substance Issues.  Class time and resources will be provided to prepare for this brief presentation for their peers on this topic. Peers must be able to have good notes on each topic as this information is testable material </w:t>
            </w:r>
            <w:proofErr w:type="gramStart"/>
            <w:r>
              <w:t>therefore,</w:t>
            </w:r>
            <w:proofErr w:type="gramEnd"/>
            <w:r>
              <w:t xml:space="preserve"> each group must also prepare a handout for classmates with information overview/key points.  Each group prepares one overview and hands to professor at least one day prior to their presentation date for photocopying.</w:t>
            </w:r>
          </w:p>
          <w:p w:rsidR="00D81573" w:rsidRDefault="00D81573" w:rsidP="00F05309">
            <w:pPr>
              <w:pStyle w:val="EnvelopeReturn"/>
            </w:pPr>
          </w:p>
        </w:tc>
      </w:tr>
    </w:tbl>
    <w:p w:rsidR="00D81573" w:rsidRDefault="00D81573" w:rsidP="00D81573">
      <w:r>
        <w:br w:type="page"/>
      </w:r>
    </w:p>
    <w:p w:rsidR="00872BB6" w:rsidRDefault="00872BB6" w:rsidP="00D81573"/>
    <w:tbl>
      <w:tblPr>
        <w:tblW w:w="0" w:type="auto"/>
        <w:tblLayout w:type="fixed"/>
        <w:tblLook w:val="0000"/>
      </w:tblPr>
      <w:tblGrid>
        <w:gridCol w:w="675"/>
        <w:gridCol w:w="8181"/>
      </w:tblGrid>
      <w:tr w:rsidR="00D81573" w:rsidTr="00F05309">
        <w:trPr>
          <w:cantSplit/>
          <w:trHeight w:val="3132"/>
        </w:trPr>
        <w:tc>
          <w:tcPr>
            <w:tcW w:w="675" w:type="dxa"/>
          </w:tcPr>
          <w:p w:rsidR="00D81573" w:rsidRDefault="00D81573" w:rsidP="00F05309">
            <w:pPr>
              <w:rPr>
                <w:rFonts w:ascii="Arial" w:hAnsi="Arial"/>
                <w:b/>
              </w:rPr>
            </w:pPr>
          </w:p>
        </w:tc>
        <w:tc>
          <w:tcPr>
            <w:tcW w:w="8181" w:type="dxa"/>
          </w:tcPr>
          <w:p w:rsidR="002B2C82" w:rsidRPr="008643E3" w:rsidRDefault="002B2C82" w:rsidP="002B2C82">
            <w:pPr>
              <w:pStyle w:val="ListParagraph"/>
              <w:numPr>
                <w:ilvl w:val="0"/>
                <w:numId w:val="21"/>
              </w:numPr>
              <w:rPr>
                <w:rFonts w:ascii="Arial" w:hAnsi="Arial" w:cs="Arial"/>
                <w:b/>
                <w:szCs w:val="24"/>
              </w:rPr>
            </w:pPr>
            <w:r w:rsidRPr="002B2C82">
              <w:rPr>
                <w:rFonts w:ascii="Arial" w:hAnsi="Arial" w:cs="Arial"/>
                <w:b/>
                <w:szCs w:val="24"/>
              </w:rPr>
              <w:t>Attendance and Participation</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Prepared for each class, and contributes to class discussions</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Attended all classes</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Arrived consistently on time</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 xml:space="preserve">Utilizes </w:t>
            </w:r>
            <w:smartTag w:uri="urn:schemas-microsoft-com:office:smarttags" w:element="stockticker">
              <w:r w:rsidRPr="00513740">
                <w:rPr>
                  <w:rFonts w:ascii="Arial" w:hAnsi="Arial" w:cs="Arial"/>
                  <w:szCs w:val="24"/>
                </w:rPr>
                <w:t>LMS</w:t>
              </w:r>
            </w:smartTag>
            <w:r w:rsidRPr="00513740">
              <w:rPr>
                <w:rFonts w:ascii="Arial" w:hAnsi="Arial" w:cs="Arial"/>
                <w:szCs w:val="24"/>
              </w:rPr>
              <w:t xml:space="preserve"> and email programs to communicate with professor and manage course material</w:t>
            </w:r>
          </w:p>
          <w:p w:rsidR="002B2C82" w:rsidRPr="00513740" w:rsidRDefault="002B2C82" w:rsidP="002B2C82">
            <w:pPr>
              <w:tabs>
                <w:tab w:val="left" w:pos="3057"/>
              </w:tabs>
              <w:rPr>
                <w:rFonts w:ascii="Arial" w:hAnsi="Arial" w:cs="Arial"/>
                <w:szCs w:val="24"/>
                <w:highlight w:val="yellow"/>
              </w:rPr>
            </w:pPr>
          </w:p>
          <w:p w:rsidR="002B2C82" w:rsidRPr="00513740" w:rsidRDefault="002B2C82" w:rsidP="002B2C82">
            <w:pPr>
              <w:tabs>
                <w:tab w:val="left" w:pos="3057"/>
              </w:tabs>
              <w:rPr>
                <w:rFonts w:ascii="Arial" w:hAnsi="Arial" w:cs="Arial"/>
                <w:szCs w:val="24"/>
                <w:u w:val="single"/>
              </w:rPr>
            </w:pPr>
            <w:r w:rsidRPr="00513740">
              <w:rPr>
                <w:rFonts w:ascii="Arial" w:hAnsi="Arial" w:cs="Arial"/>
                <w:szCs w:val="24"/>
                <w:u w:val="single"/>
              </w:rPr>
              <w:t>Rating Scale:</w:t>
            </w:r>
          </w:p>
          <w:p w:rsidR="002B2C82" w:rsidRPr="00513740" w:rsidRDefault="002B2C82" w:rsidP="002B2C82">
            <w:pPr>
              <w:tabs>
                <w:tab w:val="left" w:pos="3057"/>
              </w:tabs>
              <w:rPr>
                <w:rFonts w:ascii="Arial" w:hAnsi="Arial" w:cs="Arial"/>
                <w:szCs w:val="24"/>
              </w:rPr>
            </w:pPr>
            <w:r w:rsidRPr="00513740">
              <w:rPr>
                <w:rFonts w:ascii="Arial" w:hAnsi="Arial" w:cs="Arial"/>
                <w:szCs w:val="24"/>
              </w:rPr>
              <w:t>0: did not meet the expectation</w:t>
            </w:r>
          </w:p>
          <w:p w:rsidR="002B2C82" w:rsidRPr="00513740" w:rsidRDefault="002B2C82" w:rsidP="002B2C82">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2B2C82" w:rsidRPr="00513740" w:rsidRDefault="002B2C82" w:rsidP="002B2C82">
            <w:pPr>
              <w:tabs>
                <w:tab w:val="left" w:pos="3057"/>
              </w:tabs>
              <w:rPr>
                <w:rFonts w:ascii="Arial" w:hAnsi="Arial" w:cs="Arial"/>
                <w:szCs w:val="24"/>
              </w:rPr>
            </w:pPr>
            <w:r w:rsidRPr="00513740">
              <w:rPr>
                <w:rFonts w:ascii="Arial" w:hAnsi="Arial" w:cs="Arial"/>
                <w:szCs w:val="24"/>
              </w:rPr>
              <w:t>2: met expectation with improvement recommended</w:t>
            </w:r>
          </w:p>
          <w:p w:rsidR="002B2C82" w:rsidRPr="002B2C82" w:rsidRDefault="002B2C82" w:rsidP="002B2C82">
            <w:pPr>
              <w:pStyle w:val="EnvelopeReturn"/>
            </w:pPr>
            <w:r w:rsidRPr="00513740">
              <w:rPr>
                <w:rFonts w:cs="Arial"/>
                <w:szCs w:val="24"/>
              </w:rPr>
              <w:t>3: satisfactorily met expectation</w:t>
            </w:r>
          </w:p>
          <w:p w:rsidR="002B2C82" w:rsidRPr="002B2C82" w:rsidRDefault="002B2C82" w:rsidP="002B2C82">
            <w:pPr>
              <w:pStyle w:val="EnvelopeReturn"/>
              <w:ind w:left="360"/>
            </w:pPr>
          </w:p>
          <w:p w:rsidR="002B2C82" w:rsidRPr="002B2C82" w:rsidRDefault="002B2C82" w:rsidP="002B2C82">
            <w:pPr>
              <w:pStyle w:val="EnvelopeReturn"/>
              <w:ind w:left="360"/>
            </w:pPr>
          </w:p>
          <w:p w:rsidR="00D81573" w:rsidRDefault="00D81573" w:rsidP="002B2C82">
            <w:pPr>
              <w:pStyle w:val="EnvelopeReturn"/>
              <w:numPr>
                <w:ilvl w:val="0"/>
                <w:numId w:val="21"/>
              </w:numPr>
            </w:pPr>
            <w:r>
              <w:rPr>
                <w:b/>
              </w:rPr>
              <w:t>GUEST SPEAKER PAPER</w:t>
            </w:r>
            <w:r w:rsidRPr="00331290">
              <w:rPr>
                <w:b/>
              </w:rPr>
              <w:t>:</w:t>
            </w:r>
            <w:r>
              <w:t xml:space="preserve"> Guest Speaker(s) from the field of mental health will attend class.  Students will prepare </w:t>
            </w:r>
            <w:proofErr w:type="gramStart"/>
            <w:r>
              <w:t>a 2 – 4 page, double-spaced 12 font paper linking the information presented with information from Chapter 6 of our text</w:t>
            </w:r>
            <w:proofErr w:type="gramEnd"/>
            <w:r>
              <w:t xml:space="preserve">. Specifics to be provided by instructor. </w:t>
            </w:r>
          </w:p>
          <w:p w:rsidR="00D81573" w:rsidRDefault="00D81573" w:rsidP="00F05309">
            <w:pPr>
              <w:pStyle w:val="EnvelopeReturn"/>
            </w:pPr>
          </w:p>
          <w:p w:rsidR="00D81573" w:rsidRDefault="00D81573" w:rsidP="00D81573">
            <w:pPr>
              <w:pStyle w:val="EnvelopeReturn"/>
              <w:numPr>
                <w:ilvl w:val="0"/>
                <w:numId w:val="21"/>
              </w:numPr>
            </w:pPr>
            <w:r>
              <w:rPr>
                <w:b/>
              </w:rPr>
              <w:t>TEST</w:t>
            </w:r>
            <w:r w:rsidRPr="00331290">
              <w:rPr>
                <w:b/>
              </w:rPr>
              <w:t xml:space="preserve">: </w:t>
            </w:r>
            <w:r>
              <w:t xml:space="preserve">Students will write a test on Chapters 3, 4, 5, &amp; 8. Exams cannot be re-written to receive a higher grade.  Students who miss the exam without making prior arrangements with the instructor will be given a zero on the exam.  </w:t>
            </w:r>
          </w:p>
          <w:p w:rsidR="00D81573" w:rsidRPr="00331290" w:rsidRDefault="00D81573" w:rsidP="00F05309">
            <w:pPr>
              <w:pStyle w:val="EnvelopeReturn"/>
              <w:rPr>
                <w:b/>
              </w:rPr>
            </w:pPr>
          </w:p>
        </w:tc>
      </w:tr>
      <w:tr w:rsidR="00D81573" w:rsidTr="00F05309">
        <w:trPr>
          <w:cantSplit/>
          <w:trHeight w:val="1635"/>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Pr>
                <w:b/>
              </w:rPr>
              <w:t>ABORIGINAL MENTAL HEALTH PAPER:</w:t>
            </w:r>
            <w:r>
              <w:t xml:space="preserve"> Students will research and produce a 3 – 5 page, double spaced, 12 font paper focusing on an issue related to Canadian Aboriginal Mental Health. Specific issue areas will be provided in class, as well as format for the paper.</w:t>
            </w:r>
          </w:p>
          <w:p w:rsidR="00D81573" w:rsidRDefault="00D81573" w:rsidP="00F05309">
            <w:pPr>
              <w:pStyle w:val="EnvelopeReturn"/>
            </w:pPr>
          </w:p>
        </w:tc>
      </w:tr>
      <w:tr w:rsidR="00D81573" w:rsidTr="00F05309">
        <w:trPr>
          <w:cantSplit/>
          <w:trHeight w:val="1494"/>
        </w:trPr>
        <w:tc>
          <w:tcPr>
            <w:tcW w:w="675" w:type="dxa"/>
          </w:tcPr>
          <w:p w:rsidR="00D81573" w:rsidRDefault="00D81573" w:rsidP="00F05309">
            <w:pPr>
              <w:rPr>
                <w:rFonts w:ascii="Arial" w:hAnsi="Arial"/>
                <w:b/>
              </w:rPr>
            </w:pPr>
          </w:p>
        </w:tc>
        <w:tc>
          <w:tcPr>
            <w:tcW w:w="8181" w:type="dxa"/>
          </w:tcPr>
          <w:p w:rsidR="00D81573" w:rsidRPr="007E1A2A" w:rsidRDefault="00D81573" w:rsidP="00D81573">
            <w:pPr>
              <w:pStyle w:val="EnvelopeReturn"/>
              <w:numPr>
                <w:ilvl w:val="0"/>
                <w:numId w:val="21"/>
              </w:numPr>
            </w:pPr>
            <w:r>
              <w:rPr>
                <w:b/>
              </w:rPr>
              <w:t>LEGISLATION PAPER:</w:t>
            </w:r>
            <w:r>
              <w:t xml:space="preserve"> This assignment will offer students the opportunity to research legislation and policy related to the field of mental health and demonstrate the links between legislation and practice in the social services field.  Papers will be </w:t>
            </w:r>
            <w:proofErr w:type="gramStart"/>
            <w:r>
              <w:t>between 4 – 6,</w:t>
            </w:r>
            <w:proofErr w:type="gramEnd"/>
            <w:r>
              <w:t xml:space="preserve"> double spaced 12 font pages in length. Specifics of assignment to be provided in class.</w:t>
            </w:r>
          </w:p>
          <w:p w:rsidR="00D81573" w:rsidRPr="007E1A2A" w:rsidRDefault="00D81573" w:rsidP="00F05309">
            <w:pPr>
              <w:pStyle w:val="EnvelopeReturn"/>
            </w:pPr>
          </w:p>
          <w:p w:rsidR="00D81573" w:rsidRDefault="00D81573" w:rsidP="00D81573">
            <w:pPr>
              <w:pStyle w:val="EnvelopeReturn"/>
              <w:numPr>
                <w:ilvl w:val="0"/>
                <w:numId w:val="21"/>
              </w:numPr>
              <w:rPr>
                <w:b/>
              </w:rPr>
            </w:pPr>
            <w:r>
              <w:rPr>
                <w:b/>
              </w:rPr>
              <w:t>VIDEO REPORT</w:t>
            </w:r>
            <w:r w:rsidRPr="009E1719">
              <w:rPr>
                <w:b/>
              </w:rPr>
              <w:t>:</w:t>
            </w:r>
            <w:r>
              <w:t xml:space="preserve"> Students will view a video and, using a format provided in class, apply the information learned in the course to the video.  A section on self awareness will complete this measure of understanding of the material covered in the course.  Further information to be provided by the professor.  </w:t>
            </w:r>
          </w:p>
        </w:tc>
      </w:tr>
    </w:tbl>
    <w:p w:rsidR="00872BB6" w:rsidRDefault="00872BB6">
      <w:pPr>
        <w:rPr>
          <w:rFonts w:ascii="Arial" w:hAnsi="Arial"/>
        </w:rPr>
      </w:pPr>
    </w:p>
    <w:p w:rsidR="00872BB6" w:rsidRDefault="00872BB6">
      <w:pPr>
        <w:rPr>
          <w:rFonts w:ascii="Arial" w:hAnsi="Arial"/>
        </w:rPr>
      </w:pPr>
      <w:r>
        <w:rPr>
          <w:rFonts w:ascii="Arial" w:hAnsi="Arial"/>
        </w:rPr>
        <w:br w:type="page"/>
      </w:r>
    </w:p>
    <w:p w:rsidR="00A55EF9" w:rsidRDefault="00A55E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Pr="00A211C2"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A55EF9" w:rsidRDefault="00A55EF9">
      <w:pPr>
        <w:rPr>
          <w:rFonts w:ascii="Arial" w:hAnsi="Arial" w:cs="Arial"/>
        </w:rPr>
      </w:pPr>
    </w:p>
    <w:p w:rsidR="00872BB6" w:rsidRDefault="00872BB6">
      <w:pPr>
        <w:rPr>
          <w:rFonts w:ascii="Arial" w:hAnsi="Arial" w:cs="Arial"/>
        </w:rPr>
      </w:pPr>
    </w:p>
    <w:tbl>
      <w:tblPr>
        <w:tblW w:w="0" w:type="auto"/>
        <w:tblLayout w:type="fixed"/>
        <w:tblLook w:val="0000"/>
      </w:tblPr>
      <w:tblGrid>
        <w:gridCol w:w="8838"/>
      </w:tblGrid>
      <w:tr w:rsidR="005A6B8E" w:rsidRPr="00723208" w:rsidTr="00872BB6">
        <w:trPr>
          <w:cantSplit/>
          <w:trHeight w:val="3945"/>
        </w:trPr>
        <w:tc>
          <w:tcPr>
            <w:tcW w:w="8838" w:type="dxa"/>
          </w:tcPr>
          <w:p w:rsidR="005A6B8E" w:rsidRDefault="00872BB6" w:rsidP="008A54CE">
            <w:pPr>
              <w:rPr>
                <w:rFonts w:ascii="Arial" w:hAnsi="Arial" w:cs="Arial"/>
                <w:b/>
              </w:rPr>
            </w:pPr>
            <w:r>
              <w:rPr>
                <w:rFonts w:ascii="Arial" w:hAnsi="Arial" w:cs="Arial"/>
                <w:b/>
              </w:rPr>
              <w:t>VI.</w:t>
            </w:r>
            <w:r>
              <w:rPr>
                <w:rFonts w:ascii="Arial" w:hAnsi="Arial" w:cs="Arial"/>
                <w:b/>
              </w:rPr>
              <w:tab/>
              <w:t>SPECIAL NOTES</w:t>
            </w:r>
          </w:p>
          <w:p w:rsidR="005A6B8E" w:rsidRPr="005A6B8E" w:rsidRDefault="005A6B8E" w:rsidP="008A54CE">
            <w:pPr>
              <w:rPr>
                <w:rFonts w:ascii="Arial" w:hAnsi="Arial" w:cs="Arial"/>
                <w:b/>
              </w:rPr>
            </w:pPr>
          </w:p>
          <w:p w:rsidR="005A6B8E" w:rsidRPr="00DF09BB" w:rsidRDefault="005A6B8E" w:rsidP="008A54CE">
            <w:pPr>
              <w:rPr>
                <w:rFonts w:ascii="Arial" w:hAnsi="Arial" w:cs="Arial"/>
                <w:u w:val="single"/>
              </w:rPr>
            </w:pPr>
            <w:r w:rsidRPr="00DF09BB">
              <w:rPr>
                <w:rFonts w:ascii="Arial" w:hAnsi="Arial" w:cs="Arial"/>
                <w:u w:val="single"/>
              </w:rPr>
              <w:t>Submission of Assignments</w:t>
            </w:r>
          </w:p>
          <w:p w:rsidR="005A6B8E" w:rsidRPr="00210A80" w:rsidRDefault="005A6B8E" w:rsidP="008A54CE">
            <w:pPr>
              <w:rPr>
                <w:rFonts w:ascii="Arial" w:hAnsi="Arial" w:cs="Arial"/>
              </w:rPr>
            </w:pPr>
          </w:p>
          <w:p w:rsidR="005A6B8E" w:rsidRPr="00210A80" w:rsidRDefault="005A6B8E" w:rsidP="008A54CE">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5A6B8E" w:rsidRPr="00210A80" w:rsidRDefault="005A6B8E" w:rsidP="008A54CE">
            <w:pPr>
              <w:rPr>
                <w:rFonts w:ascii="Arial" w:hAnsi="Arial" w:cs="Arial"/>
                <w:szCs w:val="24"/>
              </w:rPr>
            </w:pPr>
          </w:p>
          <w:p w:rsidR="005A6B8E" w:rsidRPr="00872BB6" w:rsidRDefault="005A6B8E" w:rsidP="008A54CE">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w:t>
            </w:r>
            <w:r w:rsidR="00872BB6">
              <w:rPr>
                <w:rFonts w:ascii="Arial" w:hAnsi="Arial" w:cs="Arial"/>
                <w:szCs w:val="24"/>
              </w:rPr>
              <w:t>.</w:t>
            </w:r>
          </w:p>
        </w:tc>
      </w:tr>
    </w:tbl>
    <w:p w:rsidR="00872BB6" w:rsidRDefault="00872BB6">
      <w:r>
        <w:br w:type="page"/>
      </w:r>
    </w:p>
    <w:p w:rsidR="00872BB6" w:rsidRDefault="00872BB6"/>
    <w:p w:rsidR="00872BB6" w:rsidRDefault="00872BB6"/>
    <w:tbl>
      <w:tblPr>
        <w:tblW w:w="0" w:type="auto"/>
        <w:tblLayout w:type="fixed"/>
        <w:tblLook w:val="0000"/>
      </w:tblPr>
      <w:tblGrid>
        <w:gridCol w:w="8838"/>
      </w:tblGrid>
      <w:tr w:rsidR="00872BB6" w:rsidRPr="00723208" w:rsidTr="00872BB6">
        <w:trPr>
          <w:cantSplit/>
          <w:trHeight w:val="10410"/>
        </w:trPr>
        <w:tc>
          <w:tcPr>
            <w:tcW w:w="8838" w:type="dxa"/>
          </w:tcPr>
          <w:p w:rsidR="00872BB6" w:rsidRPr="00210A80" w:rsidRDefault="00872BB6" w:rsidP="008A54CE">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Late assignments will be penalized 1% per day late and will be accepted for grading up to one week after the due date.  Assignments submitted beyond one week past the due date will not be accepted.  </w:t>
            </w:r>
          </w:p>
          <w:p w:rsidR="00872BB6" w:rsidRDefault="00872BB6" w:rsidP="008A54CE">
            <w:pPr>
              <w:rPr>
                <w:rFonts w:ascii="Arial" w:hAnsi="Arial"/>
              </w:rPr>
            </w:pPr>
          </w:p>
          <w:p w:rsidR="00872BB6" w:rsidRPr="00DF09BB" w:rsidRDefault="00872BB6" w:rsidP="008A54CE">
            <w:pPr>
              <w:rPr>
                <w:rFonts w:ascii="Arial" w:hAnsi="Arial" w:cs="Arial"/>
                <w:szCs w:val="24"/>
                <w:u w:val="single"/>
              </w:rPr>
            </w:pPr>
            <w:r w:rsidRPr="00DF09BB">
              <w:rPr>
                <w:rFonts w:ascii="Arial" w:hAnsi="Arial" w:cs="Arial"/>
                <w:szCs w:val="24"/>
                <w:u w:val="single"/>
              </w:rPr>
              <w:t>Classroom Courtesy</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72BB6" w:rsidRPr="00210A80" w:rsidRDefault="00872BB6" w:rsidP="008A54CE">
            <w:pPr>
              <w:rPr>
                <w:rFonts w:ascii="Arial" w:hAnsi="Arial" w:cs="Arial"/>
                <w:szCs w:val="24"/>
              </w:rPr>
            </w:pPr>
          </w:p>
          <w:p w:rsidR="00872BB6" w:rsidRPr="00DF09BB" w:rsidRDefault="00872BB6" w:rsidP="008A54CE">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872BB6" w:rsidRDefault="00872BB6" w:rsidP="008A54CE">
            <w:pPr>
              <w:rPr>
                <w:rFonts w:ascii="Arial" w:hAnsi="Arial"/>
              </w:rPr>
            </w:pPr>
          </w:p>
          <w:p w:rsidR="00872BB6" w:rsidRPr="00DF09BB" w:rsidRDefault="00872BB6" w:rsidP="008A54CE">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872BB6" w:rsidRDefault="00872BB6" w:rsidP="008A54CE">
            <w:pPr>
              <w:rPr>
                <w:rFonts w:ascii="Arial" w:hAnsi="Arial"/>
              </w:rPr>
            </w:pPr>
          </w:p>
          <w:p w:rsidR="00872BB6" w:rsidRDefault="00872BB6" w:rsidP="008A54CE">
            <w:pPr>
              <w:rPr>
                <w:rFonts w:ascii="Arial" w:hAnsi="Arial" w:cs="Arial"/>
                <w:b/>
              </w:rPr>
            </w:pPr>
          </w:p>
        </w:tc>
      </w:tr>
      <w:tr w:rsidR="005A6B8E" w:rsidRPr="00723208" w:rsidTr="008A54CE">
        <w:trPr>
          <w:cantSplit/>
        </w:trPr>
        <w:tc>
          <w:tcPr>
            <w:tcW w:w="8838" w:type="dxa"/>
          </w:tcPr>
          <w:p w:rsidR="005A6B8E" w:rsidRDefault="005A6B8E" w:rsidP="008A54CE">
            <w:pPr>
              <w:rPr>
                <w:rFonts w:ascii="Arial" w:hAnsi="Arial" w:cs="Arial"/>
                <w:szCs w:val="24"/>
                <w:u w:val="single"/>
              </w:rPr>
            </w:pPr>
          </w:p>
          <w:p w:rsidR="005A6B8E" w:rsidRDefault="005A6B8E" w:rsidP="008A54CE">
            <w:pPr>
              <w:rPr>
                <w:rFonts w:ascii="Arial" w:hAnsi="Arial" w:cs="Arial"/>
                <w:szCs w:val="24"/>
                <w:u w:val="single"/>
              </w:rPr>
            </w:pPr>
            <w:r>
              <w:rPr>
                <w:rFonts w:ascii="Arial" w:hAnsi="Arial" w:cs="Arial"/>
                <w:szCs w:val="24"/>
                <w:u w:val="single"/>
              </w:rPr>
              <w:t>Attendance</w:t>
            </w:r>
          </w:p>
          <w:p w:rsidR="005A6B8E" w:rsidRDefault="005A6B8E" w:rsidP="008A54CE">
            <w:pPr>
              <w:rPr>
                <w:rFonts w:ascii="Arial" w:hAnsi="Arial" w:cs="Arial"/>
                <w:szCs w:val="24"/>
                <w:u w:val="single"/>
              </w:rPr>
            </w:pPr>
          </w:p>
          <w:p w:rsidR="005A6B8E" w:rsidRPr="00DF09BB" w:rsidRDefault="005A6B8E" w:rsidP="008A54CE">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A6B8E" w:rsidRPr="00DF09BB" w:rsidRDefault="005A6B8E" w:rsidP="008A54CE">
            <w:pPr>
              <w:rPr>
                <w:rFonts w:ascii="Arial" w:hAnsi="Arial" w:cs="Arial"/>
                <w:szCs w:val="24"/>
              </w:rPr>
            </w:pPr>
          </w:p>
          <w:p w:rsidR="005A6B8E" w:rsidRPr="00DF09BB" w:rsidRDefault="005A6B8E" w:rsidP="008A54CE">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A6B8E" w:rsidRPr="00DF09BB" w:rsidRDefault="005A6B8E" w:rsidP="008A54CE">
            <w:pPr>
              <w:rPr>
                <w:rFonts w:ascii="Arial" w:hAnsi="Arial" w:cs="Arial"/>
                <w:szCs w:val="24"/>
              </w:rPr>
            </w:pPr>
          </w:p>
          <w:p w:rsidR="005A6B8E" w:rsidRPr="00DF09BB" w:rsidRDefault="005A6B8E" w:rsidP="008A54CE">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5A6B8E" w:rsidRPr="00DF09BB" w:rsidRDefault="005A6B8E" w:rsidP="008A54CE">
            <w:pPr>
              <w:rPr>
                <w:rFonts w:ascii="Arial" w:hAnsi="Arial" w:cs="Arial"/>
                <w:szCs w:val="24"/>
              </w:rPr>
            </w:pPr>
          </w:p>
          <w:p w:rsidR="005A6B8E" w:rsidRPr="00DF09BB" w:rsidRDefault="005A6B8E" w:rsidP="008A54CE">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5A6B8E" w:rsidRPr="00DF09BB" w:rsidRDefault="005A6B8E" w:rsidP="008A54CE">
            <w:pPr>
              <w:rPr>
                <w:rFonts w:ascii="Arial" w:hAnsi="Arial" w:cs="Arial"/>
                <w:b/>
                <w:szCs w:val="24"/>
              </w:rPr>
            </w:pPr>
          </w:p>
          <w:p w:rsidR="00872BB6" w:rsidRPr="00DF09BB" w:rsidRDefault="00872BB6" w:rsidP="00872BB6">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5A6B8E" w:rsidRDefault="005A6B8E" w:rsidP="008A54CE">
            <w:pPr>
              <w:rPr>
                <w:rFonts w:ascii="Arial" w:hAnsi="Arial" w:cs="Arial"/>
                <w:szCs w:val="24"/>
                <w:u w:val="single"/>
              </w:rPr>
            </w:pPr>
          </w:p>
        </w:tc>
      </w:tr>
    </w:tbl>
    <w:p w:rsidR="005A6B8E" w:rsidRDefault="005A6B8E" w:rsidP="005A6B8E">
      <w:pPr>
        <w:rPr>
          <w:rFonts w:ascii="Arial" w:hAnsi="Arial" w:cs="Arial"/>
          <w:szCs w:val="24"/>
        </w:rPr>
      </w:pPr>
    </w:p>
    <w:tbl>
      <w:tblPr>
        <w:tblW w:w="0" w:type="auto"/>
        <w:tblLayout w:type="fixed"/>
        <w:tblLook w:val="0000"/>
      </w:tblPr>
      <w:tblGrid>
        <w:gridCol w:w="675"/>
        <w:gridCol w:w="8181"/>
      </w:tblGrid>
      <w:tr w:rsidR="005A6B8E" w:rsidRPr="001F503D" w:rsidTr="008A54CE">
        <w:trPr>
          <w:cantSplit/>
        </w:trPr>
        <w:tc>
          <w:tcPr>
            <w:tcW w:w="675" w:type="dxa"/>
          </w:tcPr>
          <w:p w:rsidR="005A6B8E" w:rsidRPr="001F503D" w:rsidRDefault="005A6B8E" w:rsidP="008A54CE">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5A6B8E" w:rsidRDefault="005A6B8E" w:rsidP="008A54CE">
            <w:pPr>
              <w:rPr>
                <w:rFonts w:ascii="Arial" w:hAnsi="Arial"/>
                <w:b/>
              </w:rPr>
            </w:pPr>
            <w:r>
              <w:rPr>
                <w:rFonts w:ascii="Arial" w:hAnsi="Arial"/>
                <w:b/>
              </w:rPr>
              <w:t xml:space="preserve">COURSE OUTLINE </w:t>
            </w:r>
            <w:r w:rsidRPr="001F503D">
              <w:rPr>
                <w:rFonts w:ascii="Arial" w:hAnsi="Arial"/>
                <w:b/>
              </w:rPr>
              <w:t>ADDENDUM:</w:t>
            </w:r>
          </w:p>
          <w:p w:rsidR="005A6B8E" w:rsidRPr="001F503D" w:rsidRDefault="005A6B8E" w:rsidP="008A54CE">
            <w:pPr>
              <w:rPr>
                <w:rFonts w:ascii="Arial" w:hAnsi="Arial"/>
                <w:b/>
              </w:rPr>
            </w:pPr>
          </w:p>
        </w:tc>
      </w:tr>
      <w:tr w:rsidR="005A6B8E" w:rsidRPr="001F503D" w:rsidTr="008A54CE">
        <w:trPr>
          <w:cantSplit/>
        </w:trPr>
        <w:tc>
          <w:tcPr>
            <w:tcW w:w="675" w:type="dxa"/>
          </w:tcPr>
          <w:p w:rsidR="005A6B8E" w:rsidRDefault="005A6B8E" w:rsidP="008A54CE">
            <w:pPr>
              <w:rPr>
                <w:rFonts w:ascii="Arial" w:hAnsi="Arial"/>
              </w:rPr>
            </w:pPr>
          </w:p>
        </w:tc>
        <w:tc>
          <w:tcPr>
            <w:tcW w:w="8181" w:type="dxa"/>
          </w:tcPr>
          <w:p w:rsidR="005A6B8E" w:rsidRPr="001F503D" w:rsidRDefault="005A6B8E" w:rsidP="008A54CE">
            <w:pPr>
              <w:rPr>
                <w:rFonts w:ascii="Arial" w:hAnsi="Arial"/>
              </w:rPr>
            </w:pPr>
            <w:r>
              <w:rPr>
                <w:rFonts w:ascii="Arial" w:hAnsi="Arial"/>
              </w:rPr>
              <w:t>The provisions contained in the addendum located on the portal form part of this course outline.</w:t>
            </w:r>
          </w:p>
        </w:tc>
      </w:tr>
    </w:tbl>
    <w:p w:rsidR="005A6B8E" w:rsidRDefault="005A6B8E" w:rsidP="005A6B8E">
      <w:pPr>
        <w:pStyle w:val="EnvelopeReturn"/>
      </w:pPr>
    </w:p>
    <w:sectPr w:rsidR="005A6B8E" w:rsidSect="00872BB6">
      <w:headerReference w:type="even" r:id="rId8"/>
      <w:headerReference w:type="default" r:id="rId9"/>
      <w:pgSz w:w="12240" w:h="15840"/>
      <w:pgMar w:top="1440" w:right="1800" w:bottom="993"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57" w:rsidRDefault="00CA7357">
      <w:r>
        <w:separator/>
      </w:r>
    </w:p>
  </w:endnote>
  <w:endnote w:type="continuationSeparator" w:id="0">
    <w:p w:rsidR="00CA7357" w:rsidRDefault="00CA7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57" w:rsidRDefault="00CA7357">
      <w:r>
        <w:separator/>
      </w:r>
    </w:p>
  </w:footnote>
  <w:footnote w:type="continuationSeparator" w:id="0">
    <w:p w:rsidR="00CA7357" w:rsidRDefault="00CA7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5F0A9A">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3C3AE3">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5F0A9A">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272C06">
      <w:rPr>
        <w:rStyle w:val="PageNumber"/>
        <w:noProof/>
      </w:rPr>
      <w:t>9</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9657AF">
          <w:pPr>
            <w:rPr>
              <w:rFonts w:ascii="Arial" w:hAnsi="Arial"/>
              <w:snapToGrid w:val="0"/>
            </w:rPr>
          </w:pPr>
          <w:r>
            <w:rPr>
              <w:rFonts w:ascii="Arial" w:hAnsi="Arial"/>
              <w:snapToGrid w:val="0"/>
            </w:rPr>
            <w:t>Parallel Worlds of Mental Health</w:t>
          </w:r>
        </w:p>
      </w:tc>
      <w:tc>
        <w:tcPr>
          <w:tcW w:w="1134" w:type="dxa"/>
        </w:tcPr>
        <w:p w:rsidR="00CB4EB0" w:rsidRDefault="00CB4EB0">
          <w:pPr>
            <w:pStyle w:val="Header"/>
            <w:jc w:val="center"/>
            <w:rPr>
              <w:rFonts w:ascii="Arial" w:hAnsi="Arial"/>
              <w:snapToGrid w:val="0"/>
            </w:rPr>
          </w:pPr>
        </w:p>
      </w:tc>
      <w:tc>
        <w:tcPr>
          <w:tcW w:w="3928" w:type="dxa"/>
        </w:tcPr>
        <w:p w:rsidR="00CB4EB0" w:rsidRDefault="009657AF">
          <w:pPr>
            <w:pStyle w:val="Header"/>
            <w:jc w:val="right"/>
            <w:rPr>
              <w:rFonts w:ascii="Arial" w:hAnsi="Arial"/>
              <w:snapToGrid w:val="0"/>
            </w:rPr>
          </w:pPr>
          <w:r>
            <w:rPr>
              <w:rFonts w:ascii="Arial" w:hAnsi="Arial"/>
              <w:snapToGrid w:val="0"/>
            </w:rPr>
            <w:t>NSW 103</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1"/>
  </w:num>
  <w:num w:numId="3">
    <w:abstractNumId w:val="7"/>
  </w:num>
  <w:num w:numId="4">
    <w:abstractNumId w:val="16"/>
  </w:num>
  <w:num w:numId="5">
    <w:abstractNumId w:val="22"/>
  </w:num>
  <w:num w:numId="6">
    <w:abstractNumId w:val="4"/>
  </w:num>
  <w:num w:numId="7">
    <w:abstractNumId w:val="2"/>
  </w:num>
  <w:num w:numId="8">
    <w:abstractNumId w:val="14"/>
  </w:num>
  <w:num w:numId="9">
    <w:abstractNumId w:val="19"/>
  </w:num>
  <w:num w:numId="10">
    <w:abstractNumId w:val="5"/>
  </w:num>
  <w:num w:numId="11">
    <w:abstractNumId w:val="11"/>
  </w:num>
  <w:num w:numId="12">
    <w:abstractNumId w:val="0"/>
  </w:num>
  <w:num w:numId="13">
    <w:abstractNumId w:val="8"/>
  </w:num>
  <w:num w:numId="14">
    <w:abstractNumId w:val="20"/>
  </w:num>
  <w:num w:numId="15">
    <w:abstractNumId w:val="17"/>
  </w:num>
  <w:num w:numId="16">
    <w:abstractNumId w:val="1"/>
  </w:num>
  <w:num w:numId="17">
    <w:abstractNumId w:val="10"/>
  </w:num>
  <w:num w:numId="18">
    <w:abstractNumId w:val="13"/>
  </w:num>
  <w:num w:numId="19">
    <w:abstractNumId w:val="18"/>
  </w:num>
  <w:num w:numId="20">
    <w:abstractNumId w:val="15"/>
  </w:num>
  <w:num w:numId="21">
    <w:abstractNumId w:val="12"/>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24279"/>
    <w:rsid w:val="0004491B"/>
    <w:rsid w:val="000F2A07"/>
    <w:rsid w:val="00121AEA"/>
    <w:rsid w:val="0013201F"/>
    <w:rsid w:val="001428EB"/>
    <w:rsid w:val="00161C9B"/>
    <w:rsid w:val="00177078"/>
    <w:rsid w:val="001A29F3"/>
    <w:rsid w:val="001B72EE"/>
    <w:rsid w:val="00267910"/>
    <w:rsid w:val="00272C06"/>
    <w:rsid w:val="00283F8A"/>
    <w:rsid w:val="00295232"/>
    <w:rsid w:val="002B2C82"/>
    <w:rsid w:val="002D0F95"/>
    <w:rsid w:val="002D240A"/>
    <w:rsid w:val="002E21F9"/>
    <w:rsid w:val="003A0238"/>
    <w:rsid w:val="003C3AE3"/>
    <w:rsid w:val="003D0B70"/>
    <w:rsid w:val="003D5562"/>
    <w:rsid w:val="00441ECC"/>
    <w:rsid w:val="00455859"/>
    <w:rsid w:val="00497B5F"/>
    <w:rsid w:val="004E298B"/>
    <w:rsid w:val="00532940"/>
    <w:rsid w:val="00533537"/>
    <w:rsid w:val="0056705E"/>
    <w:rsid w:val="005A28BC"/>
    <w:rsid w:val="005A6B8E"/>
    <w:rsid w:val="005C10A6"/>
    <w:rsid w:val="005F0A9A"/>
    <w:rsid w:val="00613807"/>
    <w:rsid w:val="006153D8"/>
    <w:rsid w:val="00626C24"/>
    <w:rsid w:val="006A1A7F"/>
    <w:rsid w:val="00721404"/>
    <w:rsid w:val="00721FF2"/>
    <w:rsid w:val="00723208"/>
    <w:rsid w:val="00754E67"/>
    <w:rsid w:val="007A0698"/>
    <w:rsid w:val="007E6621"/>
    <w:rsid w:val="007F132C"/>
    <w:rsid w:val="007F73A4"/>
    <w:rsid w:val="0080129A"/>
    <w:rsid w:val="00807801"/>
    <w:rsid w:val="00834294"/>
    <w:rsid w:val="008643E3"/>
    <w:rsid w:val="00867048"/>
    <w:rsid w:val="00872BB6"/>
    <w:rsid w:val="008757B5"/>
    <w:rsid w:val="008E3627"/>
    <w:rsid w:val="009657AF"/>
    <w:rsid w:val="00987742"/>
    <w:rsid w:val="009B5B24"/>
    <w:rsid w:val="00A01D87"/>
    <w:rsid w:val="00A023DB"/>
    <w:rsid w:val="00A211C2"/>
    <w:rsid w:val="00A55EF9"/>
    <w:rsid w:val="00A85995"/>
    <w:rsid w:val="00A9176F"/>
    <w:rsid w:val="00A97B10"/>
    <w:rsid w:val="00AC5756"/>
    <w:rsid w:val="00AF6411"/>
    <w:rsid w:val="00B101E9"/>
    <w:rsid w:val="00B50404"/>
    <w:rsid w:val="00B778BA"/>
    <w:rsid w:val="00B835FC"/>
    <w:rsid w:val="00BA119A"/>
    <w:rsid w:val="00BA20D3"/>
    <w:rsid w:val="00BA318C"/>
    <w:rsid w:val="00BC7832"/>
    <w:rsid w:val="00BF288F"/>
    <w:rsid w:val="00C0550E"/>
    <w:rsid w:val="00C21FA7"/>
    <w:rsid w:val="00C4626B"/>
    <w:rsid w:val="00C53F7E"/>
    <w:rsid w:val="00C87B5D"/>
    <w:rsid w:val="00C97440"/>
    <w:rsid w:val="00C97897"/>
    <w:rsid w:val="00CA7357"/>
    <w:rsid w:val="00CB4EB0"/>
    <w:rsid w:val="00CD67C7"/>
    <w:rsid w:val="00D1300B"/>
    <w:rsid w:val="00D444B5"/>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F9FEB-D223-4CB5-9C18-ED6CCF7D92E1}"/>
</file>

<file path=customXml/itemProps2.xml><?xml version="1.0" encoding="utf-8"?>
<ds:datastoreItem xmlns:ds="http://schemas.openxmlformats.org/officeDocument/2006/customXml" ds:itemID="{6184408B-D596-4DA4-B7D8-F6D24B196AD9}"/>
</file>

<file path=customXml/itemProps3.xml><?xml version="1.0" encoding="utf-8"?>
<ds:datastoreItem xmlns:ds="http://schemas.openxmlformats.org/officeDocument/2006/customXml" ds:itemID="{9BCA53D0-3AEA-4C95-BE3E-EAE8AE72C6CF}"/>
</file>

<file path=docProps/app.xml><?xml version="1.0" encoding="utf-8"?>
<Properties xmlns="http://schemas.openxmlformats.org/officeDocument/2006/extended-properties" xmlns:vt="http://schemas.openxmlformats.org/officeDocument/2006/docPropsVTypes">
  <Template>Normal.dotm</Template>
  <TotalTime>62</TotalTime>
  <Pages>9</Pages>
  <Words>2179</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12</cp:revision>
  <cp:lastPrinted>2010-08-10T14:30:00Z</cp:lastPrinted>
  <dcterms:created xsi:type="dcterms:W3CDTF">2010-05-18T14:49:00Z</dcterms:created>
  <dcterms:modified xsi:type="dcterms:W3CDTF">2010-08-10T14:30:00Z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10841200</vt:r8>
  </property>
</Properties>
</file>